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563C" w:rsidRPr="00995455" w:rsidRDefault="008F650C" w:rsidP="00B61746">
      <w:pPr>
        <w:ind w:firstLine="720"/>
        <w:rPr>
          <w:rFonts w:ascii="Arial" w:hAnsi="Arial" w:cs="Arial"/>
        </w:rPr>
      </w:pPr>
      <w:r w:rsidRPr="00995455">
        <w:rPr>
          <w:rFonts w:ascii="Arial" w:hAnsi="Arial" w:cs="Arial"/>
          <w:b/>
          <w:bCs/>
          <w:noProof/>
        </w:rPr>
        <mc:AlternateContent>
          <mc:Choice Requires="wps">
            <w:drawing>
              <wp:inline distT="0" distB="0" distL="0" distR="0" wp14:anchorId="1D472C65" wp14:editId="793AE181">
                <wp:extent cx="5076825" cy="1216325"/>
                <wp:effectExtent l="0" t="0" r="9525" b="3175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121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20E6D" w:rsidRDefault="00D20E6D" w:rsidP="00D20E6D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5DDE74" wp14:editId="0E0F54FA">
                                  <wp:extent cx="4908057" cy="1224857"/>
                                  <wp:effectExtent l="0" t="0" r="6985" b="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95897" cy="12467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F650C" w:rsidRDefault="008F650C" w:rsidP="000772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472C6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399.75pt;height:9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" fillcolor="white [3201]" stroked="f" strokeweight=".5pt">
                <v:textbox>
                  <w:txbxContent>
                    <w:p w:rsidR="00D20E6D" w:rsidRDefault="00D20E6D" w:rsidP="00D20E6D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5DDE74" wp14:editId="0E0F54FA">
                            <wp:extent cx="4908057" cy="1224857"/>
                            <wp:effectExtent l="0" t="0" r="6985" b="0"/>
                            <wp:docPr id="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95897" cy="12467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F650C" w:rsidRDefault="008F650C" w:rsidP="00077208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57471" w:rsidRPr="00995455" w:rsidRDefault="00857471" w:rsidP="00857471">
      <w:pPr>
        <w:pStyle w:val="NoSpacing"/>
        <w:ind w:left="720"/>
        <w:rPr>
          <w:rFonts w:ascii="Arial" w:hAnsi="Arial" w:cs="Arial"/>
          <w:b/>
        </w:rPr>
      </w:pPr>
    </w:p>
    <w:p w:rsidR="008F650C" w:rsidRPr="00995455" w:rsidRDefault="008F650C" w:rsidP="00857471">
      <w:pPr>
        <w:pStyle w:val="NoSpacing"/>
        <w:ind w:left="720"/>
        <w:rPr>
          <w:rFonts w:ascii="Arial" w:hAnsi="Arial" w:cs="Arial"/>
          <w:b/>
        </w:rPr>
      </w:pPr>
    </w:p>
    <w:p w:rsidR="008F650C" w:rsidRPr="00E458AD" w:rsidRDefault="008F650C" w:rsidP="00176231">
      <w:pPr>
        <w:pStyle w:val="NoSpacing"/>
        <w:ind w:left="-142"/>
        <w:jc w:val="center"/>
        <w:rPr>
          <w:rFonts w:ascii="Arial" w:hAnsi="Arial" w:cs="Arial"/>
          <w:b/>
          <w:sz w:val="40"/>
          <w:szCs w:val="40"/>
        </w:rPr>
      </w:pPr>
      <w:r w:rsidRPr="00E458AD">
        <w:rPr>
          <w:rFonts w:ascii="Arial" w:hAnsi="Arial" w:cs="Arial"/>
          <w:b/>
          <w:sz w:val="40"/>
          <w:szCs w:val="40"/>
        </w:rPr>
        <w:t>Statutory Requests for Information policy</w:t>
      </w:r>
    </w:p>
    <w:p w:rsidR="004B7EFD" w:rsidRPr="00995455" w:rsidRDefault="004B7EFD" w:rsidP="004B7EFD">
      <w:pPr>
        <w:pStyle w:val="NoSpacing"/>
        <w:rPr>
          <w:rFonts w:ascii="Arial" w:hAnsi="Arial" w:cs="Arial"/>
          <w:color w:val="FF0000"/>
        </w:rPr>
      </w:pPr>
    </w:p>
    <w:p w:rsidR="00E43A57" w:rsidRPr="00B00591" w:rsidRDefault="00E43A57" w:rsidP="004B7EFD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B00591">
        <w:rPr>
          <w:rFonts w:ascii="Arial" w:hAnsi="Arial" w:cs="Arial"/>
          <w:color w:val="000000" w:themeColor="text1"/>
          <w:sz w:val="24"/>
          <w:szCs w:val="24"/>
        </w:rPr>
        <w:t xml:space="preserve">It is a legal requirement for all schools to </w:t>
      </w:r>
      <w:r w:rsidRPr="00B00591">
        <w:rPr>
          <w:rFonts w:ascii="Arial" w:hAnsi="Arial" w:cs="Arial"/>
          <w:sz w:val="24"/>
          <w:szCs w:val="24"/>
        </w:rPr>
        <w:t>comply with the Freedom of Information Act 2000 (FOI), the Environmental Information Regulations (EIR), the UK General Data Protection Regulations</w:t>
      </w:r>
      <w:r w:rsidR="005A79E6" w:rsidRPr="00B00591">
        <w:rPr>
          <w:rFonts w:ascii="Arial" w:hAnsi="Arial" w:cs="Arial"/>
          <w:sz w:val="24"/>
          <w:szCs w:val="24"/>
        </w:rPr>
        <w:t>,</w:t>
      </w:r>
      <w:r w:rsidRPr="00B00591">
        <w:rPr>
          <w:rFonts w:ascii="Arial" w:hAnsi="Arial" w:cs="Arial"/>
          <w:sz w:val="24"/>
          <w:szCs w:val="24"/>
        </w:rPr>
        <w:t xml:space="preserve"> the Data Protection Act 2018</w:t>
      </w:r>
      <w:r w:rsidR="005A79E6" w:rsidRPr="00B00591">
        <w:rPr>
          <w:rFonts w:ascii="Arial" w:hAnsi="Arial" w:cs="Arial"/>
          <w:sz w:val="24"/>
          <w:szCs w:val="24"/>
        </w:rPr>
        <w:t>, and the Education (Pupil Information) (England) Regulations 2005</w:t>
      </w:r>
      <w:r w:rsidRPr="00B00591">
        <w:rPr>
          <w:rFonts w:ascii="Arial" w:hAnsi="Arial" w:cs="Arial"/>
          <w:sz w:val="24"/>
          <w:szCs w:val="24"/>
        </w:rPr>
        <w:t>.</w:t>
      </w:r>
      <w:r w:rsidR="00F03C87" w:rsidRPr="00B00591">
        <w:rPr>
          <w:rFonts w:ascii="Arial" w:hAnsi="Arial" w:cs="Arial"/>
          <w:sz w:val="24"/>
          <w:szCs w:val="24"/>
        </w:rPr>
        <w:t xml:space="preserve"> </w:t>
      </w:r>
    </w:p>
    <w:p w:rsidR="00E43A57" w:rsidRPr="00B00591" w:rsidRDefault="00E43A57" w:rsidP="004B7EFD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:rsidR="000514AC" w:rsidRPr="00B00591" w:rsidRDefault="006D3342" w:rsidP="004B7EFD">
      <w:pPr>
        <w:pStyle w:val="NoSpacing"/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color w:val="000000" w:themeColor="text1"/>
          <w:sz w:val="24"/>
          <w:szCs w:val="24"/>
        </w:rPr>
        <w:t xml:space="preserve">This policy sets out the rules all staff, </w:t>
      </w:r>
      <w:r w:rsidR="000D1C4D" w:rsidRPr="008D3831">
        <w:rPr>
          <w:rFonts w:ascii="Arial" w:hAnsi="Arial" w:cs="Arial"/>
          <w:sz w:val="24"/>
          <w:szCs w:val="24"/>
        </w:rPr>
        <w:t>governors</w:t>
      </w:r>
      <w:r w:rsidR="000D1C4D">
        <w:rPr>
          <w:rFonts w:ascii="Arial" w:hAnsi="Arial" w:cs="Arial"/>
          <w:sz w:val="24"/>
          <w:szCs w:val="24"/>
        </w:rPr>
        <w:t>,</w:t>
      </w:r>
      <w:r w:rsidR="000D1C4D" w:rsidRPr="00B0059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00591">
        <w:rPr>
          <w:rFonts w:ascii="Arial" w:hAnsi="Arial" w:cs="Arial"/>
          <w:color w:val="000000" w:themeColor="text1"/>
          <w:sz w:val="24"/>
          <w:szCs w:val="24"/>
        </w:rPr>
        <w:t xml:space="preserve">contractors and volunteers </w:t>
      </w:r>
      <w:r w:rsidRPr="00B00591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must</w:t>
      </w:r>
      <w:r w:rsidRPr="00B00591">
        <w:rPr>
          <w:rFonts w:ascii="Arial" w:hAnsi="Arial" w:cs="Arial"/>
          <w:color w:val="000000" w:themeColor="text1"/>
          <w:sz w:val="24"/>
          <w:szCs w:val="24"/>
        </w:rPr>
        <w:t xml:space="preserve"> follow when </w:t>
      </w:r>
      <w:r w:rsidR="00977956" w:rsidRPr="00B00591">
        <w:rPr>
          <w:rFonts w:ascii="Arial" w:hAnsi="Arial" w:cs="Arial"/>
          <w:sz w:val="24"/>
          <w:szCs w:val="24"/>
        </w:rPr>
        <w:t xml:space="preserve">managing </w:t>
      </w:r>
      <w:r w:rsidR="00B5707E" w:rsidRPr="00B00591">
        <w:rPr>
          <w:rFonts w:ascii="Arial" w:hAnsi="Arial" w:cs="Arial"/>
          <w:sz w:val="24"/>
          <w:szCs w:val="24"/>
        </w:rPr>
        <w:t xml:space="preserve">these statutory </w:t>
      </w:r>
      <w:r w:rsidR="00977956" w:rsidRPr="00B00591">
        <w:rPr>
          <w:rFonts w:ascii="Arial" w:hAnsi="Arial" w:cs="Arial"/>
          <w:sz w:val="24"/>
          <w:szCs w:val="24"/>
        </w:rPr>
        <w:t>requests for information</w:t>
      </w:r>
      <w:r w:rsidR="00B5707E" w:rsidRPr="00B00591">
        <w:rPr>
          <w:rFonts w:ascii="Arial" w:hAnsi="Arial" w:cs="Arial"/>
          <w:sz w:val="24"/>
          <w:szCs w:val="24"/>
        </w:rPr>
        <w:t xml:space="preserve">. </w:t>
      </w:r>
    </w:p>
    <w:p w:rsidR="00857471" w:rsidRPr="00B00591" w:rsidRDefault="00857471" w:rsidP="00410D56">
      <w:pPr>
        <w:pStyle w:val="NoSpacing"/>
        <w:rPr>
          <w:rFonts w:ascii="Arial" w:hAnsi="Arial" w:cs="Arial"/>
          <w:b/>
          <w:sz w:val="24"/>
          <w:szCs w:val="24"/>
        </w:rPr>
      </w:pPr>
    </w:p>
    <w:p w:rsidR="00977956" w:rsidRPr="00B00591" w:rsidRDefault="00BD5044" w:rsidP="00BD5044">
      <w:pPr>
        <w:pStyle w:val="NoSpacing"/>
        <w:spacing w:after="240"/>
        <w:rPr>
          <w:rFonts w:ascii="Arial" w:hAnsi="Arial" w:cs="Arial"/>
          <w:b/>
          <w:sz w:val="24"/>
          <w:szCs w:val="24"/>
        </w:rPr>
      </w:pPr>
      <w:r w:rsidRPr="00B00591">
        <w:rPr>
          <w:rFonts w:ascii="Arial" w:hAnsi="Arial" w:cs="Arial"/>
          <w:b/>
          <w:sz w:val="24"/>
          <w:szCs w:val="24"/>
        </w:rPr>
        <w:t>Policy rules:</w:t>
      </w:r>
    </w:p>
    <w:p w:rsidR="00977956" w:rsidRPr="00B00591" w:rsidRDefault="00977956" w:rsidP="00977956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We must </w:t>
      </w:r>
      <w:r w:rsidRPr="00B00591">
        <w:rPr>
          <w:rFonts w:ascii="Arial" w:hAnsi="Arial" w:cs="Arial"/>
          <w:b/>
          <w:sz w:val="24"/>
          <w:szCs w:val="24"/>
        </w:rPr>
        <w:t>correctly identify</w:t>
      </w:r>
      <w:r w:rsidRPr="00B00591">
        <w:rPr>
          <w:rFonts w:ascii="Arial" w:hAnsi="Arial" w:cs="Arial"/>
          <w:sz w:val="24"/>
          <w:szCs w:val="24"/>
        </w:rPr>
        <w:t xml:space="preserve"> the law which applies to </w:t>
      </w:r>
      <w:r w:rsidR="00B83F3C" w:rsidRPr="00B00591">
        <w:rPr>
          <w:rFonts w:ascii="Arial" w:hAnsi="Arial" w:cs="Arial"/>
          <w:sz w:val="24"/>
          <w:szCs w:val="24"/>
        </w:rPr>
        <w:t>the information being requested and manage the request in compliance with that law</w:t>
      </w:r>
      <w:r w:rsidRPr="00B00591">
        <w:rPr>
          <w:rFonts w:ascii="Arial" w:hAnsi="Arial" w:cs="Arial"/>
          <w:sz w:val="24"/>
          <w:szCs w:val="24"/>
        </w:rPr>
        <w:t xml:space="preserve"> </w:t>
      </w:r>
    </w:p>
    <w:p w:rsidR="008E45C5" w:rsidRPr="00B00591" w:rsidRDefault="00977956" w:rsidP="008E45C5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Information should be </w:t>
      </w:r>
      <w:r w:rsidRPr="00B00591">
        <w:rPr>
          <w:rFonts w:ascii="Arial" w:hAnsi="Arial" w:cs="Arial"/>
          <w:b/>
          <w:sz w:val="24"/>
          <w:szCs w:val="24"/>
        </w:rPr>
        <w:t>released</w:t>
      </w:r>
      <w:r w:rsidRPr="00B00591">
        <w:rPr>
          <w:rFonts w:ascii="Arial" w:hAnsi="Arial" w:cs="Arial"/>
          <w:sz w:val="24"/>
          <w:szCs w:val="24"/>
        </w:rPr>
        <w:t xml:space="preserve"> unless </w:t>
      </w:r>
      <w:r w:rsidR="00B83F3C" w:rsidRPr="00B00591">
        <w:rPr>
          <w:rFonts w:ascii="Arial" w:hAnsi="Arial" w:cs="Arial"/>
          <w:sz w:val="24"/>
          <w:szCs w:val="24"/>
        </w:rPr>
        <w:t xml:space="preserve">there </w:t>
      </w:r>
      <w:r w:rsidR="00954545">
        <w:rPr>
          <w:rFonts w:ascii="Arial" w:hAnsi="Arial" w:cs="Arial"/>
          <w:sz w:val="24"/>
          <w:szCs w:val="24"/>
        </w:rPr>
        <w:t xml:space="preserve">is </w:t>
      </w:r>
      <w:r w:rsidR="00B83F3C" w:rsidRPr="00B00591">
        <w:rPr>
          <w:rFonts w:ascii="Arial" w:hAnsi="Arial" w:cs="Arial"/>
          <w:sz w:val="24"/>
          <w:szCs w:val="24"/>
        </w:rPr>
        <w:t>a</w:t>
      </w:r>
      <w:r w:rsidRPr="00B00591">
        <w:rPr>
          <w:rFonts w:ascii="Arial" w:hAnsi="Arial" w:cs="Arial"/>
          <w:sz w:val="24"/>
          <w:szCs w:val="24"/>
        </w:rPr>
        <w:t xml:space="preserve"> strong</w:t>
      </w:r>
      <w:r w:rsidR="00B83F3C" w:rsidRPr="00B00591">
        <w:rPr>
          <w:rFonts w:ascii="Arial" w:hAnsi="Arial" w:cs="Arial"/>
          <w:sz w:val="24"/>
          <w:szCs w:val="24"/>
        </w:rPr>
        <w:t xml:space="preserve"> legal</w:t>
      </w:r>
      <w:r w:rsidRPr="00B00591">
        <w:rPr>
          <w:rFonts w:ascii="Arial" w:hAnsi="Arial" w:cs="Arial"/>
          <w:sz w:val="24"/>
          <w:szCs w:val="24"/>
        </w:rPr>
        <w:t xml:space="preserve"> justif</w:t>
      </w:r>
      <w:r w:rsidR="00B83F3C" w:rsidRPr="00B00591">
        <w:rPr>
          <w:rFonts w:ascii="Arial" w:hAnsi="Arial" w:cs="Arial"/>
          <w:sz w:val="24"/>
          <w:szCs w:val="24"/>
        </w:rPr>
        <w:t>ication for</w:t>
      </w:r>
      <w:r w:rsidRPr="00B00591">
        <w:rPr>
          <w:rFonts w:ascii="Arial" w:hAnsi="Arial" w:cs="Arial"/>
          <w:sz w:val="24"/>
          <w:szCs w:val="24"/>
        </w:rPr>
        <w:t xml:space="preserve"> withholding it</w:t>
      </w:r>
      <w:r w:rsidR="008E45C5" w:rsidRPr="00B00591">
        <w:rPr>
          <w:rFonts w:ascii="Arial" w:hAnsi="Arial" w:cs="Arial"/>
          <w:sz w:val="24"/>
          <w:szCs w:val="24"/>
        </w:rPr>
        <w:t>.</w:t>
      </w:r>
      <w:r w:rsidRPr="00B00591">
        <w:rPr>
          <w:rFonts w:ascii="Arial" w:hAnsi="Arial" w:cs="Arial"/>
          <w:sz w:val="24"/>
          <w:szCs w:val="24"/>
        </w:rPr>
        <w:t xml:space="preserve"> </w:t>
      </w:r>
    </w:p>
    <w:p w:rsidR="008E45C5" w:rsidRPr="00B00591" w:rsidRDefault="008E45C5" w:rsidP="00977956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Whenever we </w:t>
      </w:r>
      <w:r w:rsidRPr="00B00591">
        <w:rPr>
          <w:rFonts w:ascii="Arial" w:hAnsi="Arial" w:cs="Arial"/>
          <w:b/>
          <w:sz w:val="24"/>
          <w:szCs w:val="24"/>
        </w:rPr>
        <w:t>refuse</w:t>
      </w:r>
      <w:r w:rsidRPr="00B00591">
        <w:rPr>
          <w:rFonts w:ascii="Arial" w:hAnsi="Arial" w:cs="Arial"/>
          <w:sz w:val="24"/>
          <w:szCs w:val="24"/>
        </w:rPr>
        <w:t xml:space="preserve"> to provide information, we must clearly and fully explain the reasons why</w:t>
      </w:r>
    </w:p>
    <w:p w:rsidR="00977956" w:rsidRPr="00B00591" w:rsidRDefault="00977956" w:rsidP="00977956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We must provide </w:t>
      </w:r>
      <w:r w:rsidRPr="00B00591">
        <w:rPr>
          <w:rFonts w:ascii="Arial" w:hAnsi="Arial" w:cs="Arial"/>
          <w:b/>
          <w:sz w:val="24"/>
          <w:szCs w:val="24"/>
        </w:rPr>
        <w:t>advice and assistance</w:t>
      </w:r>
      <w:r w:rsidRPr="00B00591">
        <w:rPr>
          <w:rFonts w:ascii="Arial" w:hAnsi="Arial" w:cs="Arial"/>
          <w:sz w:val="24"/>
          <w:szCs w:val="24"/>
        </w:rPr>
        <w:t xml:space="preserve"> to people making a request. </w:t>
      </w:r>
    </w:p>
    <w:p w:rsidR="008E45C5" w:rsidRPr="00B00591" w:rsidRDefault="008E45C5" w:rsidP="00421176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We must always try to </w:t>
      </w:r>
      <w:r w:rsidRPr="00B00591">
        <w:rPr>
          <w:rFonts w:ascii="Arial" w:hAnsi="Arial" w:cs="Arial"/>
          <w:b/>
          <w:sz w:val="24"/>
          <w:szCs w:val="24"/>
        </w:rPr>
        <w:t>reply</w:t>
      </w:r>
      <w:r w:rsidRPr="00B00591">
        <w:rPr>
          <w:rFonts w:ascii="Arial" w:hAnsi="Arial" w:cs="Arial"/>
          <w:sz w:val="24"/>
          <w:szCs w:val="24"/>
        </w:rPr>
        <w:t xml:space="preserve"> as quickly as possible, but always within the legal deadline.</w:t>
      </w:r>
    </w:p>
    <w:p w:rsidR="008E45C5" w:rsidRPr="00B00591" w:rsidRDefault="008E45C5" w:rsidP="00421176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All employees must promptly </w:t>
      </w:r>
      <w:r w:rsidRPr="00B00591">
        <w:rPr>
          <w:rFonts w:ascii="Arial" w:hAnsi="Arial" w:cs="Arial"/>
          <w:b/>
          <w:sz w:val="24"/>
          <w:szCs w:val="24"/>
        </w:rPr>
        <w:t>provide</w:t>
      </w:r>
      <w:r w:rsidRPr="00B00591">
        <w:rPr>
          <w:rFonts w:ascii="Arial" w:hAnsi="Arial" w:cs="Arial"/>
          <w:sz w:val="24"/>
          <w:szCs w:val="24"/>
        </w:rPr>
        <w:t xml:space="preserve"> all relevant information to a request co-ordinator if asked for it </w:t>
      </w:r>
    </w:p>
    <w:p w:rsidR="008E45C5" w:rsidRPr="00B00591" w:rsidRDefault="008E45C5" w:rsidP="00421176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If we decide to </w:t>
      </w:r>
      <w:r w:rsidRPr="00B00591">
        <w:rPr>
          <w:rFonts w:ascii="Arial" w:hAnsi="Arial" w:cs="Arial"/>
          <w:b/>
          <w:sz w:val="24"/>
          <w:szCs w:val="24"/>
        </w:rPr>
        <w:t>charge</w:t>
      </w:r>
      <w:r w:rsidRPr="00B00591">
        <w:rPr>
          <w:rFonts w:ascii="Arial" w:hAnsi="Arial" w:cs="Arial"/>
          <w:sz w:val="24"/>
          <w:szCs w:val="24"/>
        </w:rPr>
        <w:t xml:space="preserve"> for information, we must do so in accordance with a published policy. </w:t>
      </w:r>
    </w:p>
    <w:p w:rsidR="008E45C5" w:rsidRPr="00B00591" w:rsidRDefault="008E45C5" w:rsidP="008E45C5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Where reasonable and practical, we must provide the information in the </w:t>
      </w:r>
      <w:r w:rsidRPr="00B00591">
        <w:rPr>
          <w:rFonts w:ascii="Arial" w:hAnsi="Arial" w:cs="Arial"/>
          <w:b/>
          <w:sz w:val="24"/>
          <w:szCs w:val="24"/>
        </w:rPr>
        <w:t>format</w:t>
      </w:r>
      <w:r w:rsidRPr="00B00591">
        <w:rPr>
          <w:rFonts w:ascii="Arial" w:hAnsi="Arial" w:cs="Arial"/>
          <w:sz w:val="24"/>
          <w:szCs w:val="24"/>
        </w:rPr>
        <w:t xml:space="preserve"> requested by the </w:t>
      </w:r>
      <w:r w:rsidR="00391907">
        <w:rPr>
          <w:rFonts w:ascii="Arial" w:hAnsi="Arial" w:cs="Arial"/>
          <w:sz w:val="24"/>
          <w:szCs w:val="24"/>
        </w:rPr>
        <w:t>requester</w:t>
      </w:r>
      <w:r w:rsidRPr="00B00591">
        <w:rPr>
          <w:rFonts w:ascii="Arial" w:hAnsi="Arial" w:cs="Arial"/>
          <w:sz w:val="24"/>
          <w:szCs w:val="24"/>
        </w:rPr>
        <w:t xml:space="preserve">. </w:t>
      </w:r>
    </w:p>
    <w:p w:rsidR="008E45C5" w:rsidRDefault="008E45C5" w:rsidP="008E45C5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When we respond to a request, we must tell the requestor about our </w:t>
      </w:r>
      <w:r w:rsidRPr="00B00591">
        <w:rPr>
          <w:rFonts w:ascii="Arial" w:hAnsi="Arial" w:cs="Arial"/>
          <w:b/>
          <w:sz w:val="24"/>
          <w:szCs w:val="24"/>
        </w:rPr>
        <w:t xml:space="preserve">internal review </w:t>
      </w:r>
      <w:r w:rsidRPr="00B00591">
        <w:rPr>
          <w:rFonts w:ascii="Arial" w:hAnsi="Arial" w:cs="Arial"/>
          <w:sz w:val="24"/>
          <w:szCs w:val="24"/>
        </w:rPr>
        <w:t xml:space="preserve">process. </w:t>
      </w:r>
    </w:p>
    <w:p w:rsidR="00D03AFA" w:rsidRPr="00A25F08" w:rsidRDefault="00D03AFA" w:rsidP="00A25F08">
      <w:pPr>
        <w:pStyle w:val="NoSpacing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A25F08">
        <w:rPr>
          <w:rFonts w:ascii="Arial" w:hAnsi="Arial" w:cs="Arial"/>
          <w:sz w:val="24"/>
          <w:szCs w:val="24"/>
        </w:rPr>
        <w:t xml:space="preserve">When a </w:t>
      </w:r>
      <w:r w:rsidRPr="00A25F08">
        <w:rPr>
          <w:rFonts w:ascii="Arial" w:hAnsi="Arial" w:cs="Arial"/>
          <w:b/>
          <w:bCs/>
          <w:sz w:val="24"/>
          <w:szCs w:val="24"/>
        </w:rPr>
        <w:t>complaint</w:t>
      </w:r>
      <w:r w:rsidRPr="00A25F08">
        <w:rPr>
          <w:rFonts w:ascii="Arial" w:hAnsi="Arial" w:cs="Arial"/>
          <w:sz w:val="24"/>
          <w:szCs w:val="24"/>
        </w:rPr>
        <w:t xml:space="preserve"> is received in relation to a subject access request it must be logged and acknowledged within 30 days.  </w:t>
      </w:r>
      <w:r w:rsidR="00A25F08">
        <w:rPr>
          <w:rFonts w:ascii="Arial" w:hAnsi="Arial" w:cs="Arial"/>
          <w:sz w:val="24"/>
          <w:szCs w:val="24"/>
        </w:rPr>
        <w:t>We</w:t>
      </w:r>
      <w:r w:rsidRPr="00A25F08">
        <w:rPr>
          <w:rFonts w:ascii="Arial" w:hAnsi="Arial" w:cs="Arial"/>
          <w:sz w:val="24"/>
          <w:szCs w:val="24"/>
        </w:rPr>
        <w:t xml:space="preserve"> must investigate and keep the complainant updated and respond as quickly as is reasonably practicable.</w:t>
      </w:r>
    </w:p>
    <w:p w:rsidR="002A145E" w:rsidRPr="00B00591" w:rsidRDefault="008E45C5" w:rsidP="00D609B2">
      <w:pPr>
        <w:pStyle w:val="NoSpacing"/>
        <w:numPr>
          <w:ilvl w:val="0"/>
          <w:numId w:val="6"/>
        </w:numPr>
        <w:rPr>
          <w:rFonts w:ascii="Arial" w:hAnsi="Arial" w:cs="Arial"/>
          <w:i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When responding to a complaint, we must advise the requestor that they may </w:t>
      </w:r>
      <w:r w:rsidRPr="00B00591">
        <w:rPr>
          <w:rFonts w:ascii="Arial" w:hAnsi="Arial" w:cs="Arial"/>
          <w:b/>
          <w:sz w:val="24"/>
          <w:szCs w:val="24"/>
        </w:rPr>
        <w:t xml:space="preserve">complain to the </w:t>
      </w:r>
      <w:r w:rsidR="000E3F00" w:rsidRPr="00B00591">
        <w:rPr>
          <w:rFonts w:ascii="Arial" w:hAnsi="Arial" w:cs="Arial"/>
          <w:b/>
          <w:sz w:val="24"/>
          <w:szCs w:val="24"/>
        </w:rPr>
        <w:t>Information Commissioner’s Office (</w:t>
      </w:r>
      <w:r w:rsidRPr="00B00591">
        <w:rPr>
          <w:rFonts w:ascii="Arial" w:hAnsi="Arial" w:cs="Arial"/>
          <w:b/>
          <w:sz w:val="24"/>
          <w:szCs w:val="24"/>
        </w:rPr>
        <w:t>ICO</w:t>
      </w:r>
      <w:r w:rsidR="000E3F00" w:rsidRPr="00B00591">
        <w:rPr>
          <w:rFonts w:ascii="Arial" w:hAnsi="Arial" w:cs="Arial"/>
          <w:b/>
          <w:sz w:val="24"/>
          <w:szCs w:val="24"/>
        </w:rPr>
        <w:t>)</w:t>
      </w:r>
      <w:r w:rsidRPr="00B00591">
        <w:rPr>
          <w:rFonts w:ascii="Arial" w:hAnsi="Arial" w:cs="Arial"/>
          <w:sz w:val="24"/>
          <w:szCs w:val="24"/>
        </w:rPr>
        <w:t xml:space="preserve"> if they remain unhappy with the outcome.</w:t>
      </w:r>
      <w:r w:rsidRPr="00B00591">
        <w:rPr>
          <w:rFonts w:ascii="Arial" w:hAnsi="Arial" w:cs="Arial"/>
          <w:i/>
          <w:sz w:val="24"/>
          <w:szCs w:val="24"/>
        </w:rPr>
        <w:t xml:space="preserve"> </w:t>
      </w:r>
    </w:p>
    <w:p w:rsidR="00BC66DC" w:rsidRPr="00B00591" w:rsidRDefault="00BC66DC" w:rsidP="00BC66DC">
      <w:pPr>
        <w:pStyle w:val="NoSpacing"/>
        <w:numPr>
          <w:ilvl w:val="0"/>
          <w:numId w:val="6"/>
        </w:numPr>
        <w:rPr>
          <w:rFonts w:ascii="Arial" w:hAnsi="Arial" w:cs="Arial"/>
          <w:i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We must maintain an </w:t>
      </w:r>
      <w:r w:rsidR="006600CD" w:rsidRPr="00B00591">
        <w:rPr>
          <w:rFonts w:ascii="Arial" w:hAnsi="Arial" w:cs="Arial"/>
          <w:sz w:val="24"/>
          <w:szCs w:val="24"/>
        </w:rPr>
        <w:t>up-to-date</w:t>
      </w:r>
      <w:r w:rsidRPr="00B00591">
        <w:rPr>
          <w:rFonts w:ascii="Arial" w:hAnsi="Arial" w:cs="Arial"/>
          <w:sz w:val="24"/>
          <w:szCs w:val="24"/>
        </w:rPr>
        <w:t xml:space="preserve"> </w:t>
      </w:r>
      <w:r w:rsidRPr="00B00591">
        <w:rPr>
          <w:rFonts w:ascii="Arial" w:hAnsi="Arial" w:cs="Arial"/>
          <w:b/>
          <w:bCs/>
          <w:sz w:val="24"/>
          <w:szCs w:val="24"/>
        </w:rPr>
        <w:t>Publication Scheme</w:t>
      </w:r>
      <w:r w:rsidRPr="00B00591">
        <w:rPr>
          <w:rFonts w:ascii="Arial" w:hAnsi="Arial" w:cs="Arial"/>
          <w:sz w:val="24"/>
          <w:szCs w:val="24"/>
        </w:rPr>
        <w:t xml:space="preserve"> available on our website to meet our obligations under FOI/EIR</w:t>
      </w:r>
    </w:p>
    <w:p w:rsidR="004C2158" w:rsidRPr="00B00591" w:rsidRDefault="004C2158" w:rsidP="00786F50">
      <w:pPr>
        <w:pStyle w:val="NoSpacing"/>
        <w:rPr>
          <w:rFonts w:ascii="Arial" w:hAnsi="Arial" w:cs="Arial"/>
          <w:b/>
          <w:sz w:val="24"/>
          <w:szCs w:val="24"/>
        </w:rPr>
      </w:pPr>
    </w:p>
    <w:p w:rsidR="000D68AC" w:rsidRPr="00B00591" w:rsidRDefault="000D68AC" w:rsidP="000D68AC">
      <w:pPr>
        <w:pStyle w:val="Heading2"/>
        <w:spacing w:before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00591">
        <w:rPr>
          <w:rFonts w:ascii="Arial" w:hAnsi="Arial" w:cs="Arial"/>
          <w:b/>
          <w:bCs/>
          <w:color w:val="000000" w:themeColor="text1"/>
          <w:sz w:val="24"/>
          <w:szCs w:val="24"/>
        </w:rPr>
        <w:t>How must I comply with these policy rules?</w:t>
      </w:r>
    </w:p>
    <w:p w:rsidR="000D68AC" w:rsidRPr="00B00591" w:rsidRDefault="000D68AC" w:rsidP="000D68AC">
      <w:pPr>
        <w:pStyle w:val="NoSpacing"/>
        <w:rPr>
          <w:rFonts w:ascii="Arial" w:hAnsi="Arial" w:cs="Arial"/>
          <w:sz w:val="24"/>
          <w:szCs w:val="24"/>
        </w:rPr>
      </w:pPr>
    </w:p>
    <w:p w:rsidR="000D68AC" w:rsidRPr="00B00591" w:rsidRDefault="000D68AC" w:rsidP="000D68AC">
      <w:pPr>
        <w:contextualSpacing/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We have related policies, procedures and guidance which tell you how to comply with these rules</w:t>
      </w:r>
      <w:r w:rsidR="008619E6" w:rsidRPr="00B00591">
        <w:rPr>
          <w:rFonts w:ascii="Arial" w:hAnsi="Arial" w:cs="Arial"/>
          <w:sz w:val="24"/>
          <w:szCs w:val="24"/>
        </w:rPr>
        <w:t xml:space="preserve">. </w:t>
      </w:r>
      <w:r w:rsidRPr="00B00591">
        <w:rPr>
          <w:rFonts w:ascii="Arial" w:hAnsi="Arial" w:cs="Arial"/>
          <w:sz w:val="24"/>
          <w:szCs w:val="24"/>
        </w:rPr>
        <w:t>These include:</w:t>
      </w:r>
    </w:p>
    <w:p w:rsidR="000D68AC" w:rsidRPr="00B00591" w:rsidRDefault="000D68AC" w:rsidP="000D68AC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Records Management Policy</w:t>
      </w:r>
    </w:p>
    <w:p w:rsidR="000D68AC" w:rsidRPr="00B00591" w:rsidRDefault="000D68AC" w:rsidP="000D68AC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Data Protection Rights Procedure</w:t>
      </w:r>
    </w:p>
    <w:p w:rsidR="000D68AC" w:rsidRPr="00B00591" w:rsidRDefault="000D68AC" w:rsidP="000D68AC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Publishing for Transparency Procedure</w:t>
      </w:r>
    </w:p>
    <w:p w:rsidR="000D68AC" w:rsidRDefault="000D68AC" w:rsidP="000D68AC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Subject Access Request Procedure</w:t>
      </w:r>
    </w:p>
    <w:p w:rsidR="00887800" w:rsidRPr="00B00591" w:rsidRDefault="00887800" w:rsidP="000D68AC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FOI</w:t>
      </w:r>
      <w:r w:rsidR="00B03C92">
        <w:rPr>
          <w:rFonts w:ascii="Arial" w:hAnsi="Arial" w:cs="Arial"/>
          <w:sz w:val="24"/>
          <w:szCs w:val="24"/>
        </w:rPr>
        <w:t xml:space="preserve"> – EIR Procedure</w:t>
      </w:r>
    </w:p>
    <w:p w:rsidR="000D68AC" w:rsidRPr="00B00591" w:rsidRDefault="000D68AC" w:rsidP="000D68AC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Statutory Requests for Information Guidance</w:t>
      </w:r>
    </w:p>
    <w:p w:rsidR="000D68AC" w:rsidRPr="00B00591" w:rsidRDefault="000D68AC" w:rsidP="000D68AC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Retention Schedule</w:t>
      </w:r>
    </w:p>
    <w:p w:rsidR="000D68AC" w:rsidRPr="00B00591" w:rsidRDefault="000D68AC" w:rsidP="000D68AC">
      <w:pPr>
        <w:pStyle w:val="Heading2"/>
        <w:rPr>
          <w:rFonts w:ascii="Arial" w:eastAsiaTheme="minorHAnsi" w:hAnsi="Arial" w:cs="Arial"/>
          <w:color w:val="auto"/>
          <w:sz w:val="24"/>
          <w:szCs w:val="24"/>
        </w:rPr>
      </w:pPr>
    </w:p>
    <w:p w:rsidR="000D68AC" w:rsidRPr="00B00591" w:rsidRDefault="000D68AC" w:rsidP="000D68AC">
      <w:pPr>
        <w:pStyle w:val="Heading2"/>
        <w:rPr>
          <w:rFonts w:ascii="Arial" w:eastAsiaTheme="minorHAnsi" w:hAnsi="Arial" w:cs="Arial"/>
          <w:color w:val="auto"/>
          <w:sz w:val="24"/>
          <w:szCs w:val="24"/>
        </w:rPr>
      </w:pPr>
      <w:r w:rsidRPr="00B00591">
        <w:rPr>
          <w:rFonts w:ascii="Arial" w:eastAsiaTheme="minorHAnsi" w:hAnsi="Arial" w:cs="Arial"/>
          <w:color w:val="auto"/>
          <w:sz w:val="24"/>
          <w:szCs w:val="24"/>
        </w:rPr>
        <w:t>If you are unsure how to comply you must seek advice and guidance from your Data Protection Lead.</w:t>
      </w:r>
    </w:p>
    <w:p w:rsidR="00786F50" w:rsidRPr="00B00591" w:rsidRDefault="00786F50" w:rsidP="00786F50">
      <w:pPr>
        <w:pStyle w:val="NoSpacing"/>
        <w:rPr>
          <w:rFonts w:ascii="Arial" w:hAnsi="Arial" w:cs="Arial"/>
          <w:sz w:val="24"/>
          <w:szCs w:val="24"/>
        </w:rPr>
      </w:pPr>
    </w:p>
    <w:p w:rsidR="00696B47" w:rsidRPr="00B00591" w:rsidRDefault="00696B47" w:rsidP="00696B47">
      <w:pPr>
        <w:pStyle w:val="Heading2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00591">
        <w:rPr>
          <w:rFonts w:ascii="Arial" w:hAnsi="Arial" w:cs="Arial"/>
          <w:b/>
          <w:bCs/>
          <w:color w:val="000000" w:themeColor="text1"/>
          <w:sz w:val="24"/>
          <w:szCs w:val="24"/>
        </w:rPr>
        <w:t>What if I need to do something against this policy?</w:t>
      </w:r>
    </w:p>
    <w:p w:rsidR="00410D56" w:rsidRPr="00B00591" w:rsidRDefault="00410D56" w:rsidP="00596C71">
      <w:pPr>
        <w:pStyle w:val="NoSpacing"/>
        <w:rPr>
          <w:sz w:val="24"/>
          <w:szCs w:val="24"/>
        </w:rPr>
      </w:pPr>
    </w:p>
    <w:p w:rsidR="006353EF" w:rsidRPr="00B00591" w:rsidRDefault="006353EF" w:rsidP="00CF5A08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If you believe you have a valid business reason for an exception to these policy points, having read and understood the reasons why they are in place, </w:t>
      </w:r>
      <w:r w:rsidR="00D440E1" w:rsidRPr="00B00591">
        <w:rPr>
          <w:rFonts w:ascii="Arial" w:hAnsi="Arial" w:cs="Arial"/>
          <w:sz w:val="24"/>
          <w:szCs w:val="24"/>
        </w:rPr>
        <w:t xml:space="preserve">please raise a formal request by contacting </w:t>
      </w:r>
      <w:r w:rsidR="005A35B7">
        <w:rPr>
          <w:rFonts w:ascii="Arial" w:hAnsi="Arial" w:cs="Arial"/>
          <w:sz w:val="24"/>
          <w:szCs w:val="24"/>
        </w:rPr>
        <w:t>the Data Protection Lead</w:t>
      </w:r>
      <w:r w:rsidR="00976922" w:rsidRPr="00B00591">
        <w:rPr>
          <w:rFonts w:ascii="Arial" w:hAnsi="Arial" w:cs="Arial"/>
          <w:sz w:val="24"/>
          <w:szCs w:val="24"/>
        </w:rPr>
        <w:t>.</w:t>
      </w:r>
    </w:p>
    <w:p w:rsidR="00935731" w:rsidRPr="00B00591" w:rsidRDefault="00935731" w:rsidP="005E1479">
      <w:pPr>
        <w:pStyle w:val="Heading2"/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00591">
        <w:rPr>
          <w:rFonts w:ascii="Arial" w:hAnsi="Arial" w:cs="Arial"/>
          <w:b/>
          <w:bCs/>
          <w:color w:val="000000" w:themeColor="text1"/>
          <w:sz w:val="24"/>
          <w:szCs w:val="24"/>
        </w:rPr>
        <w:t>References</w:t>
      </w:r>
    </w:p>
    <w:p w:rsidR="00596C71" w:rsidRPr="00B00591" w:rsidRDefault="00596C71" w:rsidP="00596C71">
      <w:pPr>
        <w:pStyle w:val="ListParagraph"/>
        <w:rPr>
          <w:rFonts w:ascii="Arial" w:hAnsi="Arial" w:cs="Arial"/>
          <w:color w:val="FF0000"/>
          <w:sz w:val="24"/>
          <w:szCs w:val="24"/>
        </w:rPr>
      </w:pPr>
    </w:p>
    <w:p w:rsidR="00596C71" w:rsidRPr="00B00591" w:rsidRDefault="00976922" w:rsidP="00596C71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Data Protection Act 2018</w:t>
      </w:r>
      <w:r w:rsidR="00961691">
        <w:rPr>
          <w:rFonts w:ascii="Arial" w:hAnsi="Arial" w:cs="Arial"/>
          <w:sz w:val="24"/>
          <w:szCs w:val="24"/>
        </w:rPr>
        <w:t xml:space="preserve"> / UK GDPR</w:t>
      </w:r>
    </w:p>
    <w:p w:rsidR="00976922" w:rsidRPr="00B00591" w:rsidRDefault="00976922" w:rsidP="00596C71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Freedom of Information Act 2000</w:t>
      </w:r>
    </w:p>
    <w:p w:rsidR="00976922" w:rsidRPr="00B00591" w:rsidRDefault="00976922" w:rsidP="00596C71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Environmental Information Regulation 2005</w:t>
      </w:r>
    </w:p>
    <w:p w:rsidR="00976922" w:rsidRDefault="00976922" w:rsidP="00976922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bookmarkStart w:id="0" w:name="_Hlk155609188"/>
      <w:r w:rsidRPr="00B00591">
        <w:rPr>
          <w:rFonts w:ascii="Arial" w:hAnsi="Arial" w:cs="Arial"/>
          <w:sz w:val="24"/>
          <w:szCs w:val="24"/>
        </w:rPr>
        <w:t>Education (Pupil Information) (England) Regulations 2005</w:t>
      </w:r>
    </w:p>
    <w:p w:rsidR="002C236A" w:rsidRPr="002C236A" w:rsidRDefault="002C236A" w:rsidP="002C236A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2C236A">
        <w:rPr>
          <w:rFonts w:ascii="Arial" w:hAnsi="Arial" w:cs="Arial"/>
          <w:sz w:val="24"/>
          <w:szCs w:val="24"/>
        </w:rPr>
        <w:t>Data Use &amp; Access Act 2025</w:t>
      </w:r>
    </w:p>
    <w:bookmarkEnd w:id="0"/>
    <w:p w:rsidR="00596C71" w:rsidRPr="00B00591" w:rsidRDefault="00596C71" w:rsidP="00596C71">
      <w:pPr>
        <w:pStyle w:val="ListParagraph"/>
        <w:rPr>
          <w:rFonts w:ascii="Arial" w:hAnsi="Arial" w:cs="Arial"/>
          <w:color w:val="FF0000"/>
          <w:sz w:val="24"/>
          <w:szCs w:val="24"/>
        </w:rPr>
      </w:pPr>
    </w:p>
    <w:p w:rsidR="00596C71" w:rsidRPr="00B00591" w:rsidRDefault="007F011E" w:rsidP="007F011E">
      <w:pPr>
        <w:pStyle w:val="Heading2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00591">
        <w:rPr>
          <w:rFonts w:ascii="Arial" w:hAnsi="Arial" w:cs="Arial"/>
          <w:b/>
          <w:bCs/>
          <w:color w:val="000000" w:themeColor="text1"/>
          <w:sz w:val="24"/>
          <w:szCs w:val="24"/>
        </w:rPr>
        <w:t>Breach Statement</w:t>
      </w:r>
    </w:p>
    <w:p w:rsidR="005E1479" w:rsidRPr="00B00591" w:rsidRDefault="005E1479" w:rsidP="005E1479">
      <w:pPr>
        <w:spacing w:after="0" w:line="240" w:lineRule="auto"/>
        <w:rPr>
          <w:sz w:val="24"/>
          <w:szCs w:val="24"/>
        </w:rPr>
      </w:pPr>
    </w:p>
    <w:p w:rsidR="00552A9E" w:rsidRPr="00B00591" w:rsidRDefault="00552A9E">
      <w:pPr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Breaches of Information Policies will be investigated and may result in disciplinary action. Serious breaches of Policy may be considered gross misconduct and result in dismissal without notice</w:t>
      </w:r>
      <w:r w:rsidR="00675507" w:rsidRPr="00B00591">
        <w:rPr>
          <w:rFonts w:ascii="Arial" w:hAnsi="Arial" w:cs="Arial"/>
          <w:sz w:val="24"/>
          <w:szCs w:val="24"/>
        </w:rPr>
        <w:t>,</w:t>
      </w:r>
      <w:r w:rsidRPr="00B00591">
        <w:rPr>
          <w:rFonts w:ascii="Arial" w:hAnsi="Arial" w:cs="Arial"/>
          <w:sz w:val="24"/>
          <w:szCs w:val="24"/>
        </w:rPr>
        <w:t xml:space="preserve"> or legal action being taken against you</w:t>
      </w:r>
      <w:r w:rsidR="00675507" w:rsidRPr="00B00591">
        <w:rPr>
          <w:rFonts w:ascii="Arial" w:hAnsi="Arial" w:cs="Arial"/>
          <w:sz w:val="24"/>
          <w:szCs w:val="24"/>
        </w:rPr>
        <w:t>.</w:t>
      </w:r>
    </w:p>
    <w:p w:rsidR="005E1479" w:rsidRPr="00B00591" w:rsidRDefault="005E1479" w:rsidP="005E1479">
      <w:pPr>
        <w:pStyle w:val="Heading2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00591">
        <w:rPr>
          <w:rFonts w:ascii="Arial" w:hAnsi="Arial" w:cs="Arial"/>
          <w:b/>
          <w:bCs/>
          <w:color w:val="000000" w:themeColor="text1"/>
          <w:sz w:val="24"/>
          <w:szCs w:val="24"/>
        </w:rPr>
        <w:t>Document Control</w:t>
      </w:r>
    </w:p>
    <w:p w:rsidR="005E1479" w:rsidRPr="00B00591" w:rsidRDefault="005E1479" w:rsidP="005E1479">
      <w:pPr>
        <w:pStyle w:val="NoSpacing"/>
        <w:rPr>
          <w:sz w:val="24"/>
          <w:szCs w:val="24"/>
        </w:rPr>
      </w:pPr>
    </w:p>
    <w:p w:rsidR="005E1479" w:rsidRPr="00B00591" w:rsidRDefault="005E1479" w:rsidP="005E1479">
      <w:pPr>
        <w:spacing w:line="240" w:lineRule="auto"/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 xml:space="preserve">Version: </w:t>
      </w:r>
      <w:r w:rsidRPr="00B00591">
        <w:rPr>
          <w:rFonts w:ascii="Arial" w:hAnsi="Arial" w:cs="Arial"/>
          <w:sz w:val="24"/>
          <w:szCs w:val="24"/>
        </w:rPr>
        <w:tab/>
      </w:r>
      <w:r w:rsidRPr="00B00591">
        <w:rPr>
          <w:rFonts w:ascii="Arial" w:hAnsi="Arial" w:cs="Arial"/>
          <w:sz w:val="24"/>
          <w:szCs w:val="24"/>
        </w:rPr>
        <w:tab/>
        <w:t>2</w:t>
      </w:r>
      <w:r w:rsidR="003371B9" w:rsidRPr="00B00591">
        <w:rPr>
          <w:rFonts w:ascii="Arial" w:hAnsi="Arial" w:cs="Arial"/>
          <w:sz w:val="24"/>
          <w:szCs w:val="24"/>
        </w:rPr>
        <w:t>02</w:t>
      </w:r>
      <w:r w:rsidR="002C236A">
        <w:rPr>
          <w:rFonts w:ascii="Arial" w:hAnsi="Arial" w:cs="Arial"/>
          <w:sz w:val="24"/>
          <w:szCs w:val="24"/>
        </w:rPr>
        <w:t>6</w:t>
      </w:r>
    </w:p>
    <w:p w:rsidR="005E1479" w:rsidRPr="00B00591" w:rsidRDefault="005E1479" w:rsidP="005E1479">
      <w:pPr>
        <w:spacing w:line="240" w:lineRule="auto"/>
        <w:rPr>
          <w:rFonts w:ascii="Arial" w:hAnsi="Arial" w:cs="Arial"/>
          <w:sz w:val="24"/>
          <w:szCs w:val="24"/>
          <w:highlight w:val="yellow"/>
        </w:rPr>
      </w:pPr>
      <w:r w:rsidRPr="00B00591">
        <w:rPr>
          <w:rFonts w:ascii="Arial" w:hAnsi="Arial" w:cs="Arial"/>
          <w:sz w:val="24"/>
          <w:szCs w:val="24"/>
        </w:rPr>
        <w:t xml:space="preserve">Date approved: </w:t>
      </w:r>
      <w:r w:rsidRPr="00B00591">
        <w:rPr>
          <w:rFonts w:ascii="Arial" w:hAnsi="Arial" w:cs="Arial"/>
          <w:sz w:val="24"/>
          <w:szCs w:val="24"/>
        </w:rPr>
        <w:tab/>
      </w:r>
      <w:r w:rsidR="00D20E6D" w:rsidRPr="00D20E6D">
        <w:rPr>
          <w:rFonts w:ascii="Arial" w:hAnsi="Arial" w:cs="Arial"/>
          <w:sz w:val="24"/>
          <w:szCs w:val="24"/>
        </w:rPr>
        <w:t>18</w:t>
      </w:r>
      <w:r w:rsidR="00D20E6D" w:rsidRPr="00D20E6D">
        <w:rPr>
          <w:rFonts w:ascii="Arial" w:hAnsi="Arial" w:cs="Arial"/>
          <w:sz w:val="24"/>
          <w:szCs w:val="24"/>
          <w:vertAlign w:val="superscript"/>
        </w:rPr>
        <w:t>th</w:t>
      </w:r>
      <w:r w:rsidR="00D20E6D" w:rsidRPr="00D20E6D">
        <w:rPr>
          <w:rFonts w:ascii="Arial" w:hAnsi="Arial" w:cs="Arial"/>
          <w:sz w:val="24"/>
          <w:szCs w:val="24"/>
        </w:rPr>
        <w:t xml:space="preserve"> September 2026</w:t>
      </w:r>
    </w:p>
    <w:p w:rsidR="005E1479" w:rsidRPr="00D20E6D" w:rsidRDefault="005E1479" w:rsidP="005E1479">
      <w:pPr>
        <w:spacing w:line="240" w:lineRule="auto"/>
        <w:rPr>
          <w:rFonts w:ascii="Arial" w:hAnsi="Arial" w:cs="Arial"/>
          <w:sz w:val="24"/>
          <w:szCs w:val="24"/>
        </w:rPr>
      </w:pPr>
      <w:r w:rsidRPr="00B00591">
        <w:rPr>
          <w:rFonts w:ascii="Arial" w:hAnsi="Arial" w:cs="Arial"/>
          <w:sz w:val="24"/>
          <w:szCs w:val="24"/>
        </w:rPr>
        <w:t>Approved by:</w:t>
      </w:r>
      <w:r w:rsidRPr="00B00591">
        <w:rPr>
          <w:rFonts w:ascii="Arial" w:hAnsi="Arial" w:cs="Arial"/>
          <w:sz w:val="24"/>
          <w:szCs w:val="24"/>
        </w:rPr>
        <w:tab/>
      </w:r>
      <w:r w:rsidRPr="00B00591">
        <w:rPr>
          <w:rFonts w:ascii="Arial" w:hAnsi="Arial" w:cs="Arial"/>
          <w:sz w:val="24"/>
          <w:szCs w:val="24"/>
        </w:rPr>
        <w:tab/>
      </w:r>
      <w:r w:rsidR="00D20E6D" w:rsidRPr="00D20E6D">
        <w:rPr>
          <w:rFonts w:ascii="Arial" w:hAnsi="Arial" w:cs="Arial"/>
          <w:sz w:val="24"/>
          <w:szCs w:val="24"/>
        </w:rPr>
        <w:t>Mrs Hannah Coyle - Headteacher</w:t>
      </w:r>
    </w:p>
    <w:p w:rsidR="005E1479" w:rsidRPr="00D20E6D" w:rsidRDefault="005E1479" w:rsidP="005E1479">
      <w:pPr>
        <w:spacing w:line="240" w:lineRule="auto"/>
        <w:rPr>
          <w:rFonts w:ascii="Arial" w:hAnsi="Arial" w:cs="Arial"/>
          <w:sz w:val="24"/>
          <w:szCs w:val="24"/>
        </w:rPr>
      </w:pPr>
      <w:r w:rsidRPr="00D20E6D">
        <w:rPr>
          <w:rFonts w:ascii="Arial" w:hAnsi="Arial" w:cs="Arial"/>
          <w:sz w:val="24"/>
          <w:szCs w:val="24"/>
        </w:rPr>
        <w:t xml:space="preserve">Next review: </w:t>
      </w:r>
      <w:r w:rsidRPr="00D20E6D">
        <w:rPr>
          <w:rFonts w:ascii="Arial" w:hAnsi="Arial" w:cs="Arial"/>
          <w:sz w:val="24"/>
          <w:szCs w:val="24"/>
        </w:rPr>
        <w:tab/>
      </w:r>
      <w:r w:rsidRPr="00D20E6D">
        <w:rPr>
          <w:rFonts w:ascii="Arial" w:hAnsi="Arial" w:cs="Arial"/>
          <w:sz w:val="24"/>
          <w:szCs w:val="24"/>
        </w:rPr>
        <w:tab/>
      </w:r>
      <w:r w:rsidR="00D20E6D">
        <w:rPr>
          <w:rFonts w:ascii="Arial" w:hAnsi="Arial" w:cs="Arial"/>
          <w:sz w:val="24"/>
          <w:szCs w:val="24"/>
        </w:rPr>
        <w:t>September 2027</w:t>
      </w:r>
    </w:p>
    <w:p w:rsidR="00552A9E" w:rsidRPr="00995455" w:rsidRDefault="00552A9E">
      <w:pPr>
        <w:rPr>
          <w:rFonts w:ascii="Arial" w:hAnsi="Arial" w:cs="Arial"/>
        </w:rPr>
      </w:pPr>
    </w:p>
    <w:p w:rsidR="00410D56" w:rsidRPr="00995455" w:rsidRDefault="00410D56" w:rsidP="003B3F41">
      <w:pPr>
        <w:rPr>
          <w:rFonts w:ascii="Arial" w:hAnsi="Arial" w:cs="Arial"/>
        </w:rPr>
      </w:pPr>
    </w:p>
    <w:p w:rsidR="00612690" w:rsidRPr="00995455" w:rsidRDefault="00612690">
      <w:pPr>
        <w:rPr>
          <w:rFonts w:ascii="Arial" w:hAnsi="Arial" w:cs="Arial"/>
        </w:rPr>
      </w:pPr>
    </w:p>
    <w:sectPr w:rsidR="00612690" w:rsidRPr="00995455" w:rsidSect="001235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1" w:bottom="107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6C7E" w:rsidRDefault="00B46C7E" w:rsidP="00786F50">
      <w:pPr>
        <w:spacing w:after="0" w:line="240" w:lineRule="auto"/>
      </w:pPr>
      <w:r>
        <w:separator/>
      </w:r>
    </w:p>
  </w:endnote>
  <w:endnote w:type="continuationSeparator" w:id="0">
    <w:p w:rsidR="00B46C7E" w:rsidRDefault="00B46C7E" w:rsidP="00786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C236A" w:rsidRDefault="002C23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350E" w:rsidRDefault="0012350E" w:rsidP="0012350E">
    <w:pPr>
      <w:pStyle w:val="Footer"/>
    </w:pPr>
    <w:r>
      <w:t>C</w:t>
    </w:r>
    <w:r w:rsidR="0074221C">
      <w:t>4</w:t>
    </w:r>
    <w:r>
      <w:t>-202</w:t>
    </w:r>
    <w:r w:rsidR="002C236A">
      <w:t>6</w:t>
    </w:r>
    <w:r>
      <w:tab/>
    </w:r>
    <w:sdt>
      <w:sdtPr>
        <w:id w:val="184204048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                          © Essex County Council</w:t>
        </w:r>
      </w:sdtContent>
    </w:sdt>
  </w:p>
  <w:p w:rsidR="00786F50" w:rsidRDefault="0076644D" w:rsidP="0076644D">
    <w:pPr>
      <w:pStyle w:val="Footer"/>
      <w:tabs>
        <w:tab w:val="center" w:pos="7780"/>
        <w:tab w:val="left" w:pos="11790"/>
      </w:tabs>
    </w:pPr>
    <w:r>
      <w:rPr>
        <w:noProof/>
      </w:rPr>
      <w:tab/>
    </w:r>
    <w:r>
      <w:rPr>
        <w:noProof/>
      </w:rPr>
      <w:tab/>
    </w:r>
  </w:p>
  <w:p w:rsidR="00786F50" w:rsidRDefault="00786F50" w:rsidP="00786F50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C236A" w:rsidRDefault="002C23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6C7E" w:rsidRDefault="00B46C7E" w:rsidP="00786F50">
      <w:pPr>
        <w:spacing w:after="0" w:line="240" w:lineRule="auto"/>
      </w:pPr>
      <w:r>
        <w:separator/>
      </w:r>
    </w:p>
  </w:footnote>
  <w:footnote w:type="continuationSeparator" w:id="0">
    <w:p w:rsidR="00B46C7E" w:rsidRDefault="00B46C7E" w:rsidP="00786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C236A" w:rsidRDefault="002C23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C236A" w:rsidRDefault="002C23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C236A" w:rsidRDefault="002C23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53A6"/>
    <w:multiLevelType w:val="hybridMultilevel"/>
    <w:tmpl w:val="62224092"/>
    <w:lvl w:ilvl="0" w:tplc="9462E202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722018"/>
    <w:multiLevelType w:val="hybridMultilevel"/>
    <w:tmpl w:val="FD2E9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24CB9"/>
    <w:multiLevelType w:val="hybridMultilevel"/>
    <w:tmpl w:val="8048B9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4A4916"/>
    <w:multiLevelType w:val="hybridMultilevel"/>
    <w:tmpl w:val="490845B4"/>
    <w:lvl w:ilvl="0" w:tplc="E5FEC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36322"/>
    <w:multiLevelType w:val="hybridMultilevel"/>
    <w:tmpl w:val="78F48A2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7156FF"/>
    <w:multiLevelType w:val="hybridMultilevel"/>
    <w:tmpl w:val="5DDAD6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DC4557"/>
    <w:multiLevelType w:val="hybridMultilevel"/>
    <w:tmpl w:val="AFB433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072413"/>
    <w:multiLevelType w:val="hybridMultilevel"/>
    <w:tmpl w:val="3D6A6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11672"/>
    <w:multiLevelType w:val="hybridMultilevel"/>
    <w:tmpl w:val="84705BF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E741C4"/>
    <w:multiLevelType w:val="hybridMultilevel"/>
    <w:tmpl w:val="87486C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D10056"/>
    <w:multiLevelType w:val="hybridMultilevel"/>
    <w:tmpl w:val="16A073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1507455">
    <w:abstractNumId w:val="8"/>
  </w:num>
  <w:num w:numId="2" w16cid:durableId="337662439">
    <w:abstractNumId w:val="4"/>
  </w:num>
  <w:num w:numId="3" w16cid:durableId="353844280">
    <w:abstractNumId w:val="6"/>
  </w:num>
  <w:num w:numId="4" w16cid:durableId="283079728">
    <w:abstractNumId w:val="9"/>
  </w:num>
  <w:num w:numId="5" w16cid:durableId="802694572">
    <w:abstractNumId w:val="3"/>
  </w:num>
  <w:num w:numId="6" w16cid:durableId="1058746265">
    <w:abstractNumId w:val="0"/>
  </w:num>
  <w:num w:numId="7" w16cid:durableId="1409882322">
    <w:abstractNumId w:val="5"/>
  </w:num>
  <w:num w:numId="8" w16cid:durableId="401559950">
    <w:abstractNumId w:val="2"/>
  </w:num>
  <w:num w:numId="9" w16cid:durableId="883058345">
    <w:abstractNumId w:val="10"/>
  </w:num>
  <w:num w:numId="10" w16cid:durableId="1362821262">
    <w:abstractNumId w:val="7"/>
  </w:num>
  <w:num w:numId="11" w16cid:durableId="2064515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0000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18597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80607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F4"/>
    <w:rsid w:val="0000601B"/>
    <w:rsid w:val="00027FB1"/>
    <w:rsid w:val="00036252"/>
    <w:rsid w:val="000466D4"/>
    <w:rsid w:val="00046A18"/>
    <w:rsid w:val="000514AC"/>
    <w:rsid w:val="00066596"/>
    <w:rsid w:val="00077208"/>
    <w:rsid w:val="000B3370"/>
    <w:rsid w:val="000C1982"/>
    <w:rsid w:val="000D1C4D"/>
    <w:rsid w:val="000D68AC"/>
    <w:rsid w:val="000E3F00"/>
    <w:rsid w:val="00105479"/>
    <w:rsid w:val="00117D30"/>
    <w:rsid w:val="0012350E"/>
    <w:rsid w:val="00176231"/>
    <w:rsid w:val="00190D83"/>
    <w:rsid w:val="001D41DE"/>
    <w:rsid w:val="001F191E"/>
    <w:rsid w:val="002171F4"/>
    <w:rsid w:val="00217542"/>
    <w:rsid w:val="002266D1"/>
    <w:rsid w:val="0022778A"/>
    <w:rsid w:val="00241A2F"/>
    <w:rsid w:val="00266343"/>
    <w:rsid w:val="002906B2"/>
    <w:rsid w:val="002A145E"/>
    <w:rsid w:val="002A58DA"/>
    <w:rsid w:val="002A72E2"/>
    <w:rsid w:val="002C236A"/>
    <w:rsid w:val="002C46AD"/>
    <w:rsid w:val="002D0B70"/>
    <w:rsid w:val="002E7D50"/>
    <w:rsid w:val="002F04EE"/>
    <w:rsid w:val="00331AB4"/>
    <w:rsid w:val="003371B9"/>
    <w:rsid w:val="00391907"/>
    <w:rsid w:val="00396F90"/>
    <w:rsid w:val="003E5CF5"/>
    <w:rsid w:val="003F4DB0"/>
    <w:rsid w:val="003F6F5D"/>
    <w:rsid w:val="004023F8"/>
    <w:rsid w:val="00404E1A"/>
    <w:rsid w:val="00410D56"/>
    <w:rsid w:val="00412518"/>
    <w:rsid w:val="00481DB1"/>
    <w:rsid w:val="004A27B9"/>
    <w:rsid w:val="004B121E"/>
    <w:rsid w:val="004B7EFD"/>
    <w:rsid w:val="004C2158"/>
    <w:rsid w:val="004F3841"/>
    <w:rsid w:val="00512E07"/>
    <w:rsid w:val="0053668E"/>
    <w:rsid w:val="00552A9E"/>
    <w:rsid w:val="00586473"/>
    <w:rsid w:val="00596C71"/>
    <w:rsid w:val="005A35B7"/>
    <w:rsid w:val="005A79E6"/>
    <w:rsid w:val="005B18E1"/>
    <w:rsid w:val="005E1479"/>
    <w:rsid w:val="005E57FF"/>
    <w:rsid w:val="0061187F"/>
    <w:rsid w:val="00612690"/>
    <w:rsid w:val="00625DD3"/>
    <w:rsid w:val="006302C6"/>
    <w:rsid w:val="00630A5D"/>
    <w:rsid w:val="00631937"/>
    <w:rsid w:val="006353EF"/>
    <w:rsid w:val="006600CD"/>
    <w:rsid w:val="00675507"/>
    <w:rsid w:val="00696B47"/>
    <w:rsid w:val="006B3B5A"/>
    <w:rsid w:val="006D3342"/>
    <w:rsid w:val="006F4351"/>
    <w:rsid w:val="00707A42"/>
    <w:rsid w:val="007138B3"/>
    <w:rsid w:val="0074221C"/>
    <w:rsid w:val="00765142"/>
    <w:rsid w:val="0076644D"/>
    <w:rsid w:val="00786F50"/>
    <w:rsid w:val="007A5E49"/>
    <w:rsid w:val="007E7970"/>
    <w:rsid w:val="007F011E"/>
    <w:rsid w:val="00822497"/>
    <w:rsid w:val="0083185B"/>
    <w:rsid w:val="00857471"/>
    <w:rsid w:val="008619E6"/>
    <w:rsid w:val="00887800"/>
    <w:rsid w:val="008C68BD"/>
    <w:rsid w:val="008D3951"/>
    <w:rsid w:val="008E45C5"/>
    <w:rsid w:val="008F650C"/>
    <w:rsid w:val="009125BF"/>
    <w:rsid w:val="0092691B"/>
    <w:rsid w:val="00935731"/>
    <w:rsid w:val="0094248B"/>
    <w:rsid w:val="00954294"/>
    <w:rsid w:val="00954545"/>
    <w:rsid w:val="00961691"/>
    <w:rsid w:val="00976922"/>
    <w:rsid w:val="00977956"/>
    <w:rsid w:val="00995455"/>
    <w:rsid w:val="009E3704"/>
    <w:rsid w:val="009E719F"/>
    <w:rsid w:val="00A25F08"/>
    <w:rsid w:val="00A27E7D"/>
    <w:rsid w:val="00A317FE"/>
    <w:rsid w:val="00A6563C"/>
    <w:rsid w:val="00AC7B29"/>
    <w:rsid w:val="00AD18BC"/>
    <w:rsid w:val="00AD2EA4"/>
    <w:rsid w:val="00AF60E3"/>
    <w:rsid w:val="00AF775D"/>
    <w:rsid w:val="00B00591"/>
    <w:rsid w:val="00B01AC8"/>
    <w:rsid w:val="00B03C92"/>
    <w:rsid w:val="00B17E84"/>
    <w:rsid w:val="00B22D6D"/>
    <w:rsid w:val="00B446F6"/>
    <w:rsid w:val="00B46C7E"/>
    <w:rsid w:val="00B5707E"/>
    <w:rsid w:val="00B61746"/>
    <w:rsid w:val="00B640CC"/>
    <w:rsid w:val="00B83F3C"/>
    <w:rsid w:val="00B90DC8"/>
    <w:rsid w:val="00BC4A5F"/>
    <w:rsid w:val="00BC66DC"/>
    <w:rsid w:val="00BD5044"/>
    <w:rsid w:val="00BE2EB5"/>
    <w:rsid w:val="00C224D9"/>
    <w:rsid w:val="00C51EDC"/>
    <w:rsid w:val="00C67AF2"/>
    <w:rsid w:val="00C74E5F"/>
    <w:rsid w:val="00C9588F"/>
    <w:rsid w:val="00CA2C94"/>
    <w:rsid w:val="00CB048F"/>
    <w:rsid w:val="00CB0B21"/>
    <w:rsid w:val="00CF5A08"/>
    <w:rsid w:val="00D03AFA"/>
    <w:rsid w:val="00D20E6D"/>
    <w:rsid w:val="00D26E4C"/>
    <w:rsid w:val="00D440E1"/>
    <w:rsid w:val="00D609B2"/>
    <w:rsid w:val="00D7178C"/>
    <w:rsid w:val="00D7428B"/>
    <w:rsid w:val="00E0508F"/>
    <w:rsid w:val="00E43A57"/>
    <w:rsid w:val="00E458AD"/>
    <w:rsid w:val="00E510F0"/>
    <w:rsid w:val="00E7637D"/>
    <w:rsid w:val="00E836A5"/>
    <w:rsid w:val="00EF2C20"/>
    <w:rsid w:val="00F03C87"/>
    <w:rsid w:val="00F0798E"/>
    <w:rsid w:val="00F40AD8"/>
    <w:rsid w:val="00F55638"/>
    <w:rsid w:val="00FA4424"/>
    <w:rsid w:val="00FA502B"/>
    <w:rsid w:val="00FB7F27"/>
    <w:rsid w:val="00FC6952"/>
    <w:rsid w:val="00FF5A04"/>
    <w:rsid w:val="6B5CE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58CFE"/>
  <w15:docId w15:val="{8AD412FD-5F93-43F2-B884-1319D9E3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B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5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63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65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2E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778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574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86F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F50"/>
  </w:style>
  <w:style w:type="paragraph" w:styleId="Footer">
    <w:name w:val="footer"/>
    <w:basedOn w:val="Normal"/>
    <w:link w:val="FooterChar"/>
    <w:uiPriority w:val="99"/>
    <w:unhideWhenUsed/>
    <w:rsid w:val="00786F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F50"/>
  </w:style>
  <w:style w:type="character" w:customStyle="1" w:styleId="Heading2Char">
    <w:name w:val="Heading 2 Char"/>
    <w:basedOn w:val="DefaultParagraphFont"/>
    <w:link w:val="Heading2"/>
    <w:uiPriority w:val="9"/>
    <w:rsid w:val="00696B4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D2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285F9625AD04FA67D6DC55432B16A" ma:contentTypeVersion="13" ma:contentTypeDescription="Create a new document." ma:contentTypeScope="" ma:versionID="c44f712d33fd4d572aac9c13fcb549c2">
  <xsd:schema xmlns:xsd="http://www.w3.org/2001/XMLSchema" xmlns:xs="http://www.w3.org/2001/XMLSchema" xmlns:p="http://schemas.microsoft.com/office/2006/metadata/properties" xmlns:ns2="1e69faa0-db31-41d1-a4b1-e75b6a936dbc" xmlns:ns3="03ae15e3-a06c-4aff-94e1-5ea25f853db6" targetNamespace="http://schemas.microsoft.com/office/2006/metadata/properties" ma:root="true" ma:fieldsID="bcc81dddce3b0972231430c944f03cb7" ns2:_="" ns3:_="">
    <xsd:import namespace="1e69faa0-db31-41d1-a4b1-e75b6a936dbc"/>
    <xsd:import namespace="03ae15e3-a06c-4aff-94e1-5ea25f853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faa0-db31-41d1-a4b1-e75b6a936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79d9e8-c2c4-4f25-a318-3f6fc5910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e15e3-a06c-4aff-94e1-5ea25f853db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dcb5f2-ccb4-444d-950c-c9ed3441c5e7}" ma:internalName="TaxCatchAll" ma:showField="CatchAllData" ma:web="03ae15e3-a06c-4aff-94e1-5ea25f853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1e69faa0-db31-41d1-a4b1-e75b6a936dbc" xsi:nil="true"/>
    <TaxCatchAll xmlns="03ae15e3-a06c-4aff-94e1-5ea25f853db6" xsi:nil="true"/>
    <lcf76f155ced4ddcb4097134ff3c332f xmlns="1e69faa0-db31-41d1-a4b1-e75b6a936d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7A4306-A723-4DCA-A376-1287BEEC27F1}"/>
</file>

<file path=customXml/itemProps2.xml><?xml version="1.0" encoding="utf-8"?>
<ds:datastoreItem xmlns:ds="http://schemas.openxmlformats.org/officeDocument/2006/customXml" ds:itemID="{216FC2D5-E504-4A81-A691-07D90F8A23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7A2574-1ED4-466A-B45D-92A38CA29F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dd415e9-f447-4325-9971-9fba5285bdde"/>
    <ds:schemaRef ds:uri="2b869c0c-8c09-463d-a067-87852f98af35"/>
    <ds:schemaRef ds:uri="6a461f78-e7a2-485a-8a47-5fc604b041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2764</Characters>
  <Application>Microsoft Office Word</Application>
  <DocSecurity>0</DocSecurity>
  <Lines>23</Lines>
  <Paragraphs>6</Paragraphs>
  <ScaleCrop>false</ScaleCrop>
  <Company>Essex County Council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david.humphreys</dc:creator>
  <cp:lastModifiedBy>Trudy Youngs</cp:lastModifiedBy>
  <cp:revision>1</cp:revision>
  <dcterms:created xsi:type="dcterms:W3CDTF">2026-09-25T13:09:00Z</dcterms:created>
  <dcterms:modified xsi:type="dcterms:W3CDTF">2026-09-25T13:09:00Z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0x010100672285F9625AD04FA67D6DC55432B16A</vt:lpwstr>
  </property>
  <property fmtid="{D5CDD505-2E9C-101B-9397-08002B2CF9AE}" pid="3" name="Order">
    <vt:r8>308300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SIP_Label_39d8be9e-c8d9-4b9c-bd40-2c27cc7ea2e6_Enabled">
    <vt:lpwstr>true</vt:lpwstr>
  </property>
  <property fmtid="{D5CDD505-2E9C-101B-9397-08002B2CF9AE}" pid="11" name="MSIP_Label_39d8be9e-c8d9-4b9c-bd40-2c27cc7ea2e6_SetDate">
    <vt:lpwstr>2022-02-25T10:53:15Z</vt:lpwstr>
  </property>
  <property fmtid="{D5CDD505-2E9C-101B-9397-08002B2CF9AE}" pid="12" name="MSIP_Label_39d8be9e-c8d9-4b9c-bd40-2c27cc7ea2e6_Method">
    <vt:lpwstr>Standard</vt:lpwstr>
  </property>
  <property fmtid="{D5CDD505-2E9C-101B-9397-08002B2CF9AE}" pid="13" name="MSIP_Label_39d8be9e-c8d9-4b9c-bd40-2c27cc7ea2e6_Name">
    <vt:lpwstr>39d8be9e-c8d9-4b9c-bd40-2c27cc7ea2e6</vt:lpwstr>
  </property>
  <property fmtid="{D5CDD505-2E9C-101B-9397-08002B2CF9AE}" pid="14" name="MSIP_Label_39d8be9e-c8d9-4b9c-bd40-2c27cc7ea2e6_SiteId">
    <vt:lpwstr>a8b4324f-155c-4215-a0f1-7ed8cc9a992f</vt:lpwstr>
  </property>
  <property fmtid="{D5CDD505-2E9C-101B-9397-08002B2CF9AE}" pid="15" name="MSIP_Label_39d8be9e-c8d9-4b9c-bd40-2c27cc7ea2e6_ActionId">
    <vt:lpwstr>ed87f027-7d8d-4984-95c2-00009b19c9e9</vt:lpwstr>
  </property>
  <property fmtid="{D5CDD505-2E9C-101B-9397-08002B2CF9AE}" pid="16" name="MSIP_Label_39d8be9e-c8d9-4b9c-bd40-2c27cc7ea2e6_ContentBits">
    <vt:lpwstr>0</vt:lpwstr>
  </property>
  <property fmtid="{D5CDD505-2E9C-101B-9397-08002B2CF9AE}" pid="17" name="MediaServiceImageTags">
    <vt:lpwstr/>
  </property>
</Properties>
</file>